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DEDED"/>
  <w:body>
    <w:p w14:paraId="7C2A3547" w14:textId="7190DDE0" w:rsidR="00100E19" w:rsidRPr="00117072" w:rsidRDefault="00DB5247" w:rsidP="0095551E">
      <w:pPr>
        <w:spacing w:before="1200" w:after="0"/>
        <w:ind w:right="3600"/>
        <w:rPr>
          <w:rFonts w:asciiTheme="minorHAnsi" w:hAnsiTheme="minorHAnsi" w:cstheme="minorHAnsi"/>
          <w:b/>
          <w:bCs/>
          <w:color w:val="E52B2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82DF4C" wp14:editId="5D9CD88E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1809750" cy="4572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D397C" w14:textId="77777777" w:rsidR="00DB5247" w:rsidRDefault="00DB5247" w:rsidP="00DB5247">
                            <w:pPr>
                              <w:spacing w:after="0"/>
                              <w:jc w:val="center"/>
                            </w:pPr>
                            <w:r>
                              <w:t>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2DF4C" id="Rectangle 5" o:spid="_x0000_s1026" style="position:absolute;margin-left:91.3pt;margin-top:.1pt;width:142.5pt;height:36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" fillcolor="#4472c4 [3204]" strokecolor="#1f3763 [1604]" strokeweight="1pt">
                <v:textbox>
                  <w:txbxContent>
                    <w:p w14:paraId="06BD397C" w14:textId="77777777" w:rsidR="00DB5247" w:rsidRDefault="00DB5247" w:rsidP="00DB5247">
                      <w:pPr>
                        <w:spacing w:after="0"/>
                        <w:jc w:val="center"/>
                      </w:pPr>
                      <w:r>
                        <w:t>YOUR LOGO 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74F38">
        <w:rPr>
          <w:rFonts w:asciiTheme="minorHAnsi" w:hAnsiTheme="minorHAnsi" w:cstheme="minorHAnsi"/>
          <w:b/>
          <w:bCs/>
          <w:noProof/>
          <w:color w:val="0E5A3C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B3AC0E9" wp14:editId="08E21C79">
            <wp:simplePos x="0" y="0"/>
            <wp:positionH relativeFrom="margin">
              <wp:posOffset>4643755</wp:posOffset>
            </wp:positionH>
            <wp:positionV relativeFrom="paragraph">
              <wp:posOffset>772795</wp:posOffset>
            </wp:positionV>
            <wp:extent cx="2505075" cy="2505075"/>
            <wp:effectExtent l="0" t="0" r="9525" b="0"/>
            <wp:wrapNone/>
            <wp:docPr id="6" name="Picture 6" descr="Farmers market prod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Farmers market produ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072" w:rsidRPr="00474F38">
        <w:rPr>
          <w:rFonts w:asciiTheme="minorHAnsi" w:hAnsiTheme="minorHAnsi" w:cstheme="minorHAnsi"/>
          <w:b/>
          <w:bCs/>
          <w:noProof/>
          <w:color w:val="0E5A3C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D7CB7E1" wp14:editId="64A72C58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828799" cy="552450"/>
            <wp:effectExtent l="0" t="0" r="635" b="0"/>
            <wp:wrapNone/>
            <wp:docPr id="3" name="Picture 3" descr="Nutrition Access L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Nutrition Access LA logo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62" t="39693" r="16470" b="39768"/>
                    <a:stretch/>
                  </pic:blipFill>
                  <pic:spPr bwMode="auto">
                    <a:xfrm>
                      <a:off x="0" y="0"/>
                      <a:ext cx="1828799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E19" w:rsidRPr="00474F38">
        <w:rPr>
          <w:rFonts w:asciiTheme="minorHAnsi" w:hAnsiTheme="minorHAnsi" w:cstheme="minorHAnsi"/>
          <w:noProof/>
          <w:color w:val="0E5A3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C805E" wp14:editId="2B638E6F">
                <wp:simplePos x="0" y="0"/>
                <wp:positionH relativeFrom="margin">
                  <wp:posOffset>-457200</wp:posOffset>
                </wp:positionH>
                <wp:positionV relativeFrom="margin">
                  <wp:posOffset>-457200</wp:posOffset>
                </wp:positionV>
                <wp:extent cx="7772400" cy="171450"/>
                <wp:effectExtent l="0" t="0" r="0" b="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71450"/>
                        </a:xfrm>
                        <a:prstGeom prst="rect">
                          <a:avLst/>
                        </a:prstGeom>
                        <a:solidFill>
                          <a:srgbClr val="E52B2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AB67C" id="Rectangle 2" o:spid="_x0000_s1026" alt="&quot;&quot;" style="position:absolute;margin-left:-36pt;margin-top:-36pt;width:612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" fillcolor="#e52b2f" stroked="f" strokeweight="1pt">
                <w10:wrap anchorx="margin" anchory="margin"/>
              </v:rect>
            </w:pict>
          </mc:Fallback>
        </mc:AlternateContent>
      </w:r>
      <w:r w:rsidR="00902831" w:rsidRPr="00474F38">
        <w:rPr>
          <w:rFonts w:asciiTheme="minorHAnsi" w:hAnsiTheme="minorHAnsi" w:cstheme="minorHAnsi"/>
          <w:b/>
          <w:bCs/>
          <w:color w:val="0E5A3C"/>
          <w:sz w:val="48"/>
          <w:szCs w:val="48"/>
        </w:rPr>
        <w:t>MARKET MATCH AT FARMERS MARKETS</w:t>
      </w:r>
      <w:r w:rsidR="00100E19" w:rsidRPr="00474F38">
        <w:rPr>
          <w:rFonts w:asciiTheme="minorHAnsi" w:hAnsiTheme="minorHAnsi" w:cstheme="minorHAnsi"/>
          <w:b/>
          <w:bCs/>
          <w:color w:val="0E5A3C"/>
          <w:sz w:val="48"/>
          <w:szCs w:val="48"/>
        </w:rPr>
        <w:t xml:space="preserve"> </w:t>
      </w:r>
      <w:r w:rsidR="000706D3" w:rsidRPr="00474F38">
        <w:rPr>
          <w:rFonts w:asciiTheme="minorHAnsi" w:hAnsiTheme="minorHAnsi" w:cstheme="minorHAnsi"/>
          <w:b/>
          <w:bCs/>
          <w:color w:val="0E5A3C"/>
          <w:sz w:val="48"/>
          <w:szCs w:val="48"/>
        </w:rPr>
        <w:t>FACT SHEET</w:t>
      </w:r>
    </w:p>
    <w:p w14:paraId="5FDD901E" w14:textId="1DC33A6D" w:rsidR="00100E19" w:rsidRPr="0039201A" w:rsidRDefault="004536A3" w:rsidP="0039201A">
      <w:pPr>
        <w:spacing w:after="120"/>
        <w:ind w:right="3420"/>
        <w:rPr>
          <w:rFonts w:asciiTheme="minorHAnsi" w:hAnsiTheme="minorHAnsi" w:cstheme="minorHAnsi"/>
          <w:sz w:val="28"/>
          <w:szCs w:val="28"/>
        </w:rPr>
      </w:pPr>
      <w:r w:rsidRPr="0039201A">
        <w:rPr>
          <w:rFonts w:asciiTheme="minorHAnsi" w:hAnsiTheme="minorHAnsi" w:cstheme="minorHAnsi"/>
          <w:sz w:val="28"/>
          <w:szCs w:val="28"/>
        </w:rPr>
        <w:t xml:space="preserve">Market Match </w:t>
      </w:r>
      <w:r w:rsidR="00C60ED6" w:rsidRPr="0039201A">
        <w:rPr>
          <w:rFonts w:asciiTheme="minorHAnsi" w:hAnsiTheme="minorHAnsi" w:cstheme="minorHAnsi"/>
          <w:sz w:val="28"/>
          <w:szCs w:val="28"/>
        </w:rPr>
        <w:t xml:space="preserve">is a program for people on </w:t>
      </w:r>
      <w:proofErr w:type="spellStart"/>
      <w:r w:rsidR="00C60ED6" w:rsidRPr="0039201A">
        <w:rPr>
          <w:rFonts w:asciiTheme="minorHAnsi" w:hAnsiTheme="minorHAnsi" w:cstheme="minorHAnsi"/>
          <w:sz w:val="28"/>
          <w:szCs w:val="28"/>
        </w:rPr>
        <w:t>CalFresh</w:t>
      </w:r>
      <w:proofErr w:type="spellEnd"/>
      <w:r w:rsidR="00C60ED6" w:rsidRPr="0039201A">
        <w:rPr>
          <w:rFonts w:asciiTheme="minorHAnsi" w:hAnsiTheme="minorHAnsi" w:cstheme="minorHAnsi"/>
          <w:sz w:val="28"/>
          <w:szCs w:val="28"/>
        </w:rPr>
        <w:t xml:space="preserve"> (formerly known as Food Stamps) to help them buy healthy food at participating farmers markets. For every dollar of </w:t>
      </w:r>
      <w:proofErr w:type="spellStart"/>
      <w:r w:rsidR="00C60ED6" w:rsidRPr="0039201A">
        <w:rPr>
          <w:rFonts w:asciiTheme="minorHAnsi" w:hAnsiTheme="minorHAnsi" w:cstheme="minorHAnsi"/>
          <w:sz w:val="28"/>
          <w:szCs w:val="28"/>
        </w:rPr>
        <w:t>CalFresh</w:t>
      </w:r>
      <w:proofErr w:type="spellEnd"/>
      <w:r w:rsidR="00C60ED6" w:rsidRPr="0039201A">
        <w:rPr>
          <w:rFonts w:asciiTheme="minorHAnsi" w:hAnsiTheme="minorHAnsi" w:cstheme="minorHAnsi"/>
          <w:sz w:val="28"/>
          <w:szCs w:val="28"/>
        </w:rPr>
        <w:t xml:space="preserve"> benefits, the program gives an extra $1 in Market Match tokens or vouchers that can be used to buy fruits and vegetables. Most farmers markets match up to $10, while suppl</w:t>
      </w:r>
      <w:r w:rsidR="00756E62" w:rsidRPr="0039201A">
        <w:rPr>
          <w:rFonts w:asciiTheme="minorHAnsi" w:hAnsiTheme="minorHAnsi" w:cstheme="minorHAnsi"/>
          <w:sz w:val="28"/>
          <w:szCs w:val="28"/>
        </w:rPr>
        <w:t>ies last.</w:t>
      </w:r>
    </w:p>
    <w:p w14:paraId="6567661B" w14:textId="39F091DE" w:rsidR="000706D3" w:rsidRPr="0039201A" w:rsidRDefault="000706D3" w:rsidP="007A06FB">
      <w:pPr>
        <w:spacing w:after="120"/>
        <w:ind w:right="3060"/>
        <w:rPr>
          <w:rFonts w:asciiTheme="minorHAnsi" w:hAnsiTheme="minorHAnsi" w:cstheme="minorHAnsi"/>
          <w:b/>
          <w:bCs/>
          <w:sz w:val="32"/>
          <w:szCs w:val="32"/>
        </w:rPr>
      </w:pPr>
      <w:r w:rsidRPr="00474F38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Who is eligible for </w:t>
      </w:r>
      <w:r w:rsidR="00756E62" w:rsidRPr="00474F38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Market Match</w:t>
      </w:r>
      <w:r w:rsidRPr="00474F38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?</w:t>
      </w:r>
    </w:p>
    <w:p w14:paraId="234AD36F" w14:textId="0B270937" w:rsidR="000706D3" w:rsidRPr="0039201A" w:rsidRDefault="000706D3" w:rsidP="007A06FB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39201A">
        <w:rPr>
          <w:rFonts w:asciiTheme="minorHAnsi" w:hAnsiTheme="minorHAnsi" w:cstheme="minorHAnsi"/>
          <w:sz w:val="28"/>
          <w:szCs w:val="28"/>
        </w:rPr>
        <w:t xml:space="preserve">You must </w:t>
      </w:r>
      <w:r w:rsidR="00E32486" w:rsidRPr="0039201A">
        <w:rPr>
          <w:rFonts w:asciiTheme="minorHAnsi" w:hAnsiTheme="minorHAnsi" w:cstheme="minorHAnsi"/>
          <w:sz w:val="28"/>
          <w:szCs w:val="28"/>
        </w:rPr>
        <w:t xml:space="preserve">be participating in </w:t>
      </w:r>
      <w:proofErr w:type="spellStart"/>
      <w:r w:rsidR="00E32486" w:rsidRPr="0039201A">
        <w:rPr>
          <w:rFonts w:asciiTheme="minorHAnsi" w:hAnsiTheme="minorHAnsi" w:cstheme="minorHAnsi"/>
          <w:sz w:val="28"/>
          <w:szCs w:val="28"/>
        </w:rPr>
        <w:t>CalFresh</w:t>
      </w:r>
      <w:proofErr w:type="spellEnd"/>
      <w:r w:rsidR="00E32486" w:rsidRPr="0039201A">
        <w:rPr>
          <w:rFonts w:asciiTheme="minorHAnsi" w:hAnsiTheme="minorHAnsi" w:cstheme="minorHAnsi"/>
          <w:sz w:val="28"/>
          <w:szCs w:val="28"/>
        </w:rPr>
        <w:t xml:space="preserve"> to use Market Match. Call 1-866-613-3777 or visit </w:t>
      </w:r>
      <w:hyperlink r:id="rId13" w:history="1">
        <w:r w:rsidR="00E32486" w:rsidRPr="0039201A">
          <w:rPr>
            <w:rStyle w:val="Hyperlink"/>
            <w:rFonts w:asciiTheme="minorHAnsi" w:hAnsiTheme="minorHAnsi" w:cstheme="minorHAnsi"/>
            <w:sz w:val="28"/>
            <w:szCs w:val="28"/>
          </w:rPr>
          <w:t>GetCalFresh.org</w:t>
        </w:r>
      </w:hyperlink>
      <w:r w:rsidR="00E32486" w:rsidRPr="0039201A">
        <w:rPr>
          <w:rFonts w:asciiTheme="minorHAnsi" w:hAnsiTheme="minorHAnsi" w:cstheme="minorHAnsi"/>
          <w:sz w:val="28"/>
          <w:szCs w:val="28"/>
        </w:rPr>
        <w:t xml:space="preserve"> to apply for </w:t>
      </w:r>
      <w:proofErr w:type="spellStart"/>
      <w:r w:rsidR="00E32486" w:rsidRPr="0039201A">
        <w:rPr>
          <w:rFonts w:asciiTheme="minorHAnsi" w:hAnsiTheme="minorHAnsi" w:cstheme="minorHAnsi"/>
          <w:sz w:val="28"/>
          <w:szCs w:val="28"/>
        </w:rPr>
        <w:t>CalFresh</w:t>
      </w:r>
      <w:proofErr w:type="spellEnd"/>
      <w:r w:rsidR="00E32486" w:rsidRPr="0039201A">
        <w:rPr>
          <w:rFonts w:asciiTheme="minorHAnsi" w:hAnsiTheme="minorHAnsi" w:cstheme="minorHAnsi"/>
          <w:sz w:val="28"/>
          <w:szCs w:val="28"/>
        </w:rPr>
        <w:t>.</w:t>
      </w:r>
    </w:p>
    <w:p w14:paraId="0181585F" w14:textId="1DD32368" w:rsidR="000706D3" w:rsidRPr="0039201A" w:rsidRDefault="000706D3" w:rsidP="007A06FB">
      <w:pPr>
        <w:spacing w:after="120"/>
        <w:ind w:right="3060"/>
        <w:rPr>
          <w:rFonts w:asciiTheme="minorHAnsi" w:hAnsiTheme="minorHAnsi" w:cstheme="minorHAnsi"/>
          <w:b/>
          <w:bCs/>
          <w:sz w:val="32"/>
          <w:szCs w:val="32"/>
          <w:shd w:val="clear" w:color="auto" w:fill="061F5C"/>
        </w:rPr>
      </w:pPr>
      <w:r w:rsidRPr="00474F38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How do I apply for </w:t>
      </w:r>
      <w:r w:rsidR="00E32486" w:rsidRPr="00474F38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Market Match</w:t>
      </w:r>
      <w:r w:rsidRPr="00474F38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?</w:t>
      </w:r>
    </w:p>
    <w:p w14:paraId="4802032E" w14:textId="16989548" w:rsidR="00E32486" w:rsidRPr="00814FAF" w:rsidRDefault="00E32486" w:rsidP="00E32486">
      <w:pPr>
        <w:rPr>
          <w:rFonts w:asciiTheme="minorHAnsi" w:hAnsiTheme="minorHAnsi"/>
          <w:sz w:val="28"/>
          <w:szCs w:val="28"/>
        </w:rPr>
      </w:pPr>
      <w:r w:rsidRPr="00814FAF">
        <w:rPr>
          <w:rFonts w:asciiTheme="minorHAnsi" w:hAnsiTheme="minorHAnsi"/>
          <w:sz w:val="28"/>
          <w:szCs w:val="28"/>
        </w:rPr>
        <w:t xml:space="preserve">There is </w:t>
      </w:r>
      <w:r w:rsidRPr="00814FAF">
        <w:rPr>
          <w:rFonts w:asciiTheme="minorHAnsi" w:hAnsiTheme="minorHAnsi"/>
          <w:b/>
          <w:bCs/>
          <w:sz w:val="28"/>
          <w:szCs w:val="28"/>
        </w:rPr>
        <w:t>no application</w:t>
      </w:r>
      <w:r w:rsidRPr="00814FAF">
        <w:rPr>
          <w:rFonts w:asciiTheme="minorHAnsi" w:hAnsiTheme="minorHAnsi"/>
          <w:sz w:val="28"/>
          <w:szCs w:val="28"/>
        </w:rPr>
        <w:t xml:space="preserve"> required to use Market Match. Simply follow the steps below to use your Market Match benefit:</w:t>
      </w:r>
    </w:p>
    <w:p w14:paraId="4CE25FD1" w14:textId="6F9E0048" w:rsidR="00F450BC" w:rsidRPr="0039201A" w:rsidRDefault="00F03EE7" w:rsidP="0039201A">
      <w:pPr>
        <w:rPr>
          <w:rFonts w:asciiTheme="minorHAnsi" w:hAnsiTheme="minorHAnsi"/>
        </w:rPr>
      </w:pPr>
      <w:r w:rsidRPr="006F12A8">
        <w:rPr>
          <w:rStyle w:val="Hyperlink"/>
          <w:noProof/>
          <w:u w:val="none"/>
        </w:rPr>
        <w:drawing>
          <wp:inline distT="0" distB="0" distL="0" distR="0" wp14:anchorId="199C93C4" wp14:editId="6A67E82A">
            <wp:extent cx="6838950" cy="3448050"/>
            <wp:effectExtent l="38100" t="0" r="57150" b="0"/>
            <wp:docPr id="7" name="Diagram 7" descr="Steps to use Market Match">
              <a:extLst xmlns:a="http://schemas.openxmlformats.org/drawingml/2006/main">
                <a:ext uri="{FF2B5EF4-FFF2-40B4-BE49-F238E27FC236}">
                  <a16:creationId xmlns:a16="http://schemas.microsoft.com/office/drawing/2014/main" id="{FA5E676B-1838-453B-AB40-4B75BAD8BA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376EBCEE" w14:textId="77777777" w:rsidR="00831C62" w:rsidRPr="00474F38" w:rsidRDefault="00E14DBE" w:rsidP="00474F38">
      <w:pPr>
        <w:shd w:val="clear" w:color="auto" w:fill="0E5A3C"/>
        <w:spacing w:after="0"/>
        <w:jc w:val="center"/>
        <w:rPr>
          <w:rFonts w:asciiTheme="minorHAnsi" w:hAnsiTheme="minorHAnsi" w:cstheme="minorHAnsi"/>
          <w:color w:val="FFFFFF" w:themeColor="background1"/>
          <w:sz w:val="36"/>
          <w:szCs w:val="36"/>
        </w:rPr>
      </w:pPr>
      <w:r w:rsidRPr="00474F38">
        <w:rPr>
          <w:rFonts w:asciiTheme="minorHAnsi" w:hAnsiTheme="minorHAnsi" w:cstheme="minorHAnsi"/>
          <w:color w:val="FFFFFF" w:themeColor="background1"/>
          <w:sz w:val="36"/>
          <w:szCs w:val="36"/>
        </w:rPr>
        <w:t xml:space="preserve">Visit </w:t>
      </w:r>
      <w:r w:rsidR="00B61C2D" w:rsidRPr="00474F38">
        <w:rPr>
          <w:rFonts w:asciiTheme="minorHAnsi" w:hAnsiTheme="minorHAnsi" w:cstheme="minorHAnsi"/>
          <w:b/>
          <w:bCs/>
          <w:color w:val="FFFFFF" w:themeColor="background1"/>
          <w:sz w:val="36"/>
          <w:szCs w:val="36"/>
          <w:u w:val="single"/>
        </w:rPr>
        <w:t>marketmatch.org</w:t>
      </w:r>
      <w:r w:rsidR="00B61C2D" w:rsidRPr="00474F38">
        <w:rPr>
          <w:rFonts w:asciiTheme="minorHAnsi" w:hAnsiTheme="minorHAnsi"/>
          <w:color w:val="FFFFFF" w:themeColor="background1"/>
          <w:sz w:val="36"/>
          <w:szCs w:val="36"/>
        </w:rPr>
        <w:t xml:space="preserve"> </w:t>
      </w:r>
      <w:r w:rsidRPr="00474F38">
        <w:rPr>
          <w:rFonts w:asciiTheme="minorHAnsi" w:hAnsiTheme="minorHAnsi" w:cstheme="minorHAnsi"/>
          <w:color w:val="FFFFFF" w:themeColor="background1"/>
          <w:sz w:val="36"/>
          <w:szCs w:val="36"/>
        </w:rPr>
        <w:t xml:space="preserve">for questions and </w:t>
      </w:r>
    </w:p>
    <w:p w14:paraId="7A647B33" w14:textId="119041C8" w:rsidR="000706D3" w:rsidRPr="00831C62" w:rsidRDefault="001E12F3" w:rsidP="00474F38">
      <w:pPr>
        <w:shd w:val="clear" w:color="auto" w:fill="0E5A3C"/>
        <w:tabs>
          <w:tab w:val="center" w:pos="5400"/>
          <w:tab w:val="right" w:pos="10800"/>
        </w:tabs>
        <w:rPr>
          <w:rFonts w:asciiTheme="minorHAnsi" w:hAnsiTheme="minorHAnsi" w:cstheme="minorHAnsi"/>
          <w:sz w:val="36"/>
          <w:szCs w:val="36"/>
          <w:shd w:val="clear" w:color="auto" w:fill="061F5C"/>
        </w:rPr>
      </w:pPr>
      <w:r w:rsidRPr="00474F38">
        <w:rPr>
          <w:rFonts w:asciiTheme="minorHAnsi" w:hAnsiTheme="minorHAnsi" w:cstheme="minorHAnsi"/>
          <w:color w:val="FFFFFF" w:themeColor="background1"/>
          <w:sz w:val="36"/>
          <w:szCs w:val="36"/>
        </w:rPr>
        <w:tab/>
      </w:r>
      <w:r w:rsidR="00E14DBE" w:rsidRPr="00474F38">
        <w:rPr>
          <w:rFonts w:asciiTheme="minorHAnsi" w:hAnsiTheme="minorHAnsi" w:cstheme="minorHAnsi"/>
          <w:color w:val="FFFFFF" w:themeColor="background1"/>
          <w:sz w:val="36"/>
          <w:szCs w:val="36"/>
        </w:rPr>
        <w:t xml:space="preserve">more information </w:t>
      </w:r>
      <w:r w:rsidR="00831C62" w:rsidRPr="00474F38">
        <w:rPr>
          <w:rFonts w:asciiTheme="minorHAnsi" w:hAnsiTheme="minorHAnsi" w:cstheme="minorHAnsi"/>
          <w:color w:val="FFFFFF" w:themeColor="background1"/>
          <w:sz w:val="36"/>
          <w:szCs w:val="36"/>
        </w:rPr>
        <w:t>about Market Match</w:t>
      </w:r>
      <w:r w:rsidR="00E14DBE" w:rsidRPr="00474F38">
        <w:rPr>
          <w:rFonts w:asciiTheme="minorHAnsi" w:hAnsiTheme="minorHAnsi" w:cstheme="minorHAnsi"/>
          <w:color w:val="FFFFFF" w:themeColor="background1"/>
          <w:sz w:val="36"/>
          <w:szCs w:val="36"/>
        </w:rPr>
        <w:t>.</w:t>
      </w:r>
      <w:r w:rsidRPr="00474F38">
        <w:rPr>
          <w:rFonts w:asciiTheme="minorHAnsi" w:hAnsiTheme="minorHAnsi" w:cstheme="minorHAnsi"/>
          <w:sz w:val="36"/>
          <w:szCs w:val="36"/>
        </w:rPr>
        <w:tab/>
      </w:r>
    </w:p>
    <w:sectPr w:rsidR="000706D3" w:rsidRPr="00831C62" w:rsidSect="00B93519">
      <w:footerReference w:type="default" r:id="rId19"/>
      <w:pgSz w:w="12240" w:h="15840"/>
      <w:pgMar w:top="720" w:right="720" w:bottom="180" w:left="72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87C9A" w14:textId="77777777" w:rsidR="001D1C98" w:rsidRDefault="001D1C98" w:rsidP="00100E19">
      <w:r>
        <w:separator/>
      </w:r>
    </w:p>
  </w:endnote>
  <w:endnote w:type="continuationSeparator" w:id="0">
    <w:p w14:paraId="1253724C" w14:textId="77777777" w:rsidR="001D1C98" w:rsidRDefault="001D1C98" w:rsidP="0010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Avenir Black"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DEB50" w14:textId="251B94D9" w:rsidR="00E14DBE" w:rsidRPr="00A12CF1" w:rsidRDefault="00E14DBE" w:rsidP="00E14DBE">
    <w:pPr>
      <w:pStyle w:val="Footer"/>
      <w:jc w:val="right"/>
      <w:rPr>
        <w:rFonts w:asciiTheme="minorHAnsi" w:hAnsiTheme="minorHAnsi" w:cstheme="minorHAnsi"/>
        <w:i/>
        <w:iCs/>
        <w:sz w:val="16"/>
        <w:szCs w:val="16"/>
      </w:rPr>
    </w:pPr>
    <w:r w:rsidRPr="00A12CF1">
      <w:rPr>
        <w:rFonts w:asciiTheme="minorHAnsi" w:hAnsiTheme="minorHAnsi" w:cstheme="minorHAnsi"/>
        <w:i/>
        <w:iCs/>
        <w:sz w:val="16"/>
        <w:szCs w:val="16"/>
      </w:rPr>
      <w:t>Updated 6/</w:t>
    </w:r>
    <w:r w:rsidR="001E12F3">
      <w:rPr>
        <w:rFonts w:asciiTheme="minorHAnsi" w:hAnsiTheme="minorHAnsi" w:cstheme="minorHAnsi"/>
        <w:i/>
        <w:iCs/>
        <w:sz w:val="16"/>
        <w:szCs w:val="16"/>
      </w:rPr>
      <w:t>24/</w:t>
    </w:r>
    <w:r w:rsidRPr="00A12CF1">
      <w:rPr>
        <w:rFonts w:asciiTheme="minorHAnsi" w:hAnsiTheme="minorHAnsi" w:cstheme="minorHAnsi"/>
        <w:i/>
        <w:iCs/>
        <w:sz w:val="16"/>
        <w:szCs w:val="16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80C3E" w14:textId="77777777" w:rsidR="001D1C98" w:rsidRDefault="001D1C98" w:rsidP="00100E19">
      <w:r>
        <w:separator/>
      </w:r>
    </w:p>
  </w:footnote>
  <w:footnote w:type="continuationSeparator" w:id="0">
    <w:p w14:paraId="40BC5B53" w14:textId="77777777" w:rsidR="001D1C98" w:rsidRDefault="001D1C98" w:rsidP="0010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C2205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A2E4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9CEE0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A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3A0E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F67A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C4D2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9A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F0C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023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75617"/>
    <w:multiLevelType w:val="hybridMultilevel"/>
    <w:tmpl w:val="BB20727C"/>
    <w:lvl w:ilvl="0" w:tplc="A41AF842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1" w15:restartNumberingAfterBreak="0">
    <w:nsid w:val="3A08760B"/>
    <w:multiLevelType w:val="hybridMultilevel"/>
    <w:tmpl w:val="7D48B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11C47"/>
    <w:multiLevelType w:val="hybridMultilevel"/>
    <w:tmpl w:val="1FE6229E"/>
    <w:lvl w:ilvl="0" w:tplc="6E2AD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761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929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7EB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F4F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E49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140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025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F04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51D1B78"/>
    <w:multiLevelType w:val="hybridMultilevel"/>
    <w:tmpl w:val="0424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>
      <o:colormru v:ext="edit" colors="#fdeded,#f2ffd9,#f6ffe5,#cedef2,#dee9f6,#a12641,#5f452a,#28998b"/>
      <o:colormenu v:ext="edit" fillcolor="#fded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19"/>
    <w:rsid w:val="00021F48"/>
    <w:rsid w:val="00056307"/>
    <w:rsid w:val="000706D3"/>
    <w:rsid w:val="00100E19"/>
    <w:rsid w:val="00117072"/>
    <w:rsid w:val="00161B20"/>
    <w:rsid w:val="001D1C98"/>
    <w:rsid w:val="001E12F3"/>
    <w:rsid w:val="002158C7"/>
    <w:rsid w:val="0027732D"/>
    <w:rsid w:val="00345091"/>
    <w:rsid w:val="0039201A"/>
    <w:rsid w:val="00440106"/>
    <w:rsid w:val="004536A3"/>
    <w:rsid w:val="00474F38"/>
    <w:rsid w:val="005539B2"/>
    <w:rsid w:val="005933F1"/>
    <w:rsid w:val="005D637B"/>
    <w:rsid w:val="005E0693"/>
    <w:rsid w:val="00697F9A"/>
    <w:rsid w:val="006F12A8"/>
    <w:rsid w:val="007352C0"/>
    <w:rsid w:val="0073579F"/>
    <w:rsid w:val="00756E62"/>
    <w:rsid w:val="00771FD2"/>
    <w:rsid w:val="007A06FB"/>
    <w:rsid w:val="007C422F"/>
    <w:rsid w:val="007D7696"/>
    <w:rsid w:val="008011D2"/>
    <w:rsid w:val="00814FAF"/>
    <w:rsid w:val="00831C62"/>
    <w:rsid w:val="00840D38"/>
    <w:rsid w:val="0086026B"/>
    <w:rsid w:val="00874550"/>
    <w:rsid w:val="00882FA0"/>
    <w:rsid w:val="00902831"/>
    <w:rsid w:val="0095551E"/>
    <w:rsid w:val="0097031D"/>
    <w:rsid w:val="009F7199"/>
    <w:rsid w:val="00A12CF1"/>
    <w:rsid w:val="00A17C30"/>
    <w:rsid w:val="00A5204F"/>
    <w:rsid w:val="00AB239C"/>
    <w:rsid w:val="00B61C2D"/>
    <w:rsid w:val="00B9068B"/>
    <w:rsid w:val="00B93519"/>
    <w:rsid w:val="00B956DB"/>
    <w:rsid w:val="00C13B52"/>
    <w:rsid w:val="00C60ED6"/>
    <w:rsid w:val="00D82E4D"/>
    <w:rsid w:val="00DB5247"/>
    <w:rsid w:val="00DD10D4"/>
    <w:rsid w:val="00DE15B1"/>
    <w:rsid w:val="00E14DBE"/>
    <w:rsid w:val="00E21D6D"/>
    <w:rsid w:val="00E2565F"/>
    <w:rsid w:val="00E32486"/>
    <w:rsid w:val="00E351AA"/>
    <w:rsid w:val="00E92607"/>
    <w:rsid w:val="00F03EE7"/>
    <w:rsid w:val="00F450BC"/>
    <w:rsid w:val="00F608B2"/>
    <w:rsid w:val="00FD32BB"/>
    <w:rsid w:val="00F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fdeded,#f2ffd9,#f6ffe5,#cedef2,#dee9f6,#a12641,#5f452a,#28998b"/>
      <o:colormenu v:ext="edit" fillcolor="#fdeded"/>
    </o:shapedefaults>
    <o:shapelayout v:ext="edit">
      <o:idmap v:ext="edit" data="1"/>
    </o:shapelayout>
  </w:shapeDefaults>
  <w:decimalSymbol w:val="."/>
  <w:listSeparator w:val=","/>
  <w14:docId w14:val="052EEC4C"/>
  <w15:chartTrackingRefBased/>
  <w15:docId w15:val="{586FFA6E-3BF1-49C1-86B9-7386DBC1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65F"/>
    <w:rPr>
      <w:rFonts w:ascii="Avenir" w:hAnsi="Aven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E19"/>
  </w:style>
  <w:style w:type="paragraph" w:styleId="Footer">
    <w:name w:val="footer"/>
    <w:basedOn w:val="Normal"/>
    <w:link w:val="FooterChar"/>
    <w:uiPriority w:val="99"/>
    <w:unhideWhenUsed/>
    <w:rsid w:val="00100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E19"/>
  </w:style>
  <w:style w:type="paragraph" w:styleId="BodyText">
    <w:name w:val="Body Text"/>
    <w:basedOn w:val="Normal"/>
    <w:link w:val="BodyTextChar"/>
    <w:uiPriority w:val="1"/>
    <w:qFormat/>
    <w:rsid w:val="00100E19"/>
    <w:pPr>
      <w:autoSpaceDE w:val="0"/>
      <w:autoSpaceDN w:val="0"/>
      <w:adjustRightInd w:val="0"/>
      <w:spacing w:before="126" w:after="0" w:line="240" w:lineRule="auto"/>
      <w:ind w:left="39"/>
    </w:pPr>
    <w:rPr>
      <w:rFonts w:ascii="Avenir Black" w:hAnsi="Avenir Black" w:cs="Avenir Black"/>
      <w:b/>
      <w:bCs/>
      <w:sz w:val="42"/>
      <w:szCs w:val="42"/>
    </w:rPr>
  </w:style>
  <w:style w:type="character" w:customStyle="1" w:styleId="BodyTextChar">
    <w:name w:val="Body Text Char"/>
    <w:basedOn w:val="DefaultParagraphFont"/>
    <w:link w:val="BodyText"/>
    <w:uiPriority w:val="1"/>
    <w:rsid w:val="00100E19"/>
    <w:rPr>
      <w:rFonts w:ascii="Avenir Black" w:hAnsi="Avenir Black" w:cs="Avenir Black"/>
      <w:b/>
      <w:bCs/>
      <w:sz w:val="42"/>
      <w:szCs w:val="42"/>
    </w:rPr>
  </w:style>
  <w:style w:type="paragraph" w:styleId="ListParagraph">
    <w:name w:val="List Paragraph"/>
    <w:basedOn w:val="Normal"/>
    <w:uiPriority w:val="34"/>
    <w:qFormat/>
    <w:rsid w:val="000706D3"/>
    <w:pPr>
      <w:ind w:left="720"/>
      <w:contextualSpacing/>
    </w:pPr>
  </w:style>
  <w:style w:type="table" w:styleId="TableGrid">
    <w:name w:val="Table Grid"/>
    <w:basedOn w:val="TableNormal"/>
    <w:uiPriority w:val="39"/>
    <w:rsid w:val="0007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2E4D"/>
    <w:rPr>
      <w:color w:val="0E5A3C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6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2E4D"/>
    <w:rPr>
      <w:color w:val="0E5A3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3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2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etcalfresh.org" TargetMode="External"/><Relationship Id="rId18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Data" Target="diagrams/data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ecologycenter.org/fmfinder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A167B5-05A6-43E7-B49F-551973D7DF36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CA6F9E8-7147-43B1-AA13-E3F298199470}">
      <dgm:prSet phldrT="[Text]" custT="1"/>
      <dgm:spPr>
        <a:solidFill>
          <a:srgbClr val="0E5A3C"/>
        </a:solidFill>
        <a:ln w="28575">
          <a:solidFill>
            <a:srgbClr val="F2F2F2"/>
          </a:solidFill>
        </a:ln>
      </dgm:spPr>
      <dgm:t>
        <a:bodyPr/>
        <a:lstStyle/>
        <a:p>
          <a:r>
            <a:rPr lang="en-US" sz="1400" b="1">
              <a:solidFill>
                <a:schemeClr val="bg1"/>
              </a:solidFill>
              <a:latin typeface="+mn-lt"/>
              <a:cs typeface="Arial" panose="020B0604020202020204" pitchFamily="34" charset="0"/>
            </a:rPr>
            <a:t>1. Find a farmers' market that has Market Match</a:t>
          </a:r>
        </a:p>
      </dgm:t>
    </dgm:pt>
    <dgm:pt modelId="{DE004A94-8C21-4FF6-9010-E153178A364C}" type="parTrans" cxnId="{59741F7E-5A29-40B2-97FA-55CCAAB31CEB}">
      <dgm:prSet/>
      <dgm:spPr/>
      <dgm:t>
        <a:bodyPr/>
        <a:lstStyle/>
        <a:p>
          <a:endParaRPr lang="en-US">
            <a:latin typeface="+mn-lt"/>
          </a:endParaRPr>
        </a:p>
      </dgm:t>
    </dgm:pt>
    <dgm:pt modelId="{91141380-6D1C-4650-BAF7-135F3018C4FC}" type="sibTrans" cxnId="{59741F7E-5A29-40B2-97FA-55CCAAB31CEB}">
      <dgm:prSet/>
      <dgm:spPr/>
      <dgm:t>
        <a:bodyPr/>
        <a:lstStyle/>
        <a:p>
          <a:endParaRPr lang="en-US">
            <a:latin typeface="+mn-lt"/>
          </a:endParaRPr>
        </a:p>
      </dgm:t>
    </dgm:pt>
    <dgm:pt modelId="{79021578-4AE1-4201-AC64-9D1AE6F34984}">
      <dgm:prSet phldrT="[Text]" custT="1"/>
      <dgm:spPr/>
      <dgm:t>
        <a:bodyPr/>
        <a:lstStyle/>
        <a:p>
          <a:r>
            <a:rPr lang="en-US" sz="1300" dirty="0">
              <a:latin typeface="+mn-lt"/>
              <a:cs typeface="Arial" panose="020B0604020202020204" pitchFamily="34" charset="0"/>
            </a:rPr>
            <a:t>Find a participating market at </a:t>
          </a:r>
          <a:r>
            <a:rPr lang="en-US" sz="1300" u="sng" dirty="0">
              <a:solidFill>
                <a:srgbClr val="0E5A3C"/>
              </a:solidFill>
              <a:latin typeface="+mn-lt"/>
              <a:cs typeface="Arial" panose="020B0604020202020204" pitchFamily="34" charset="0"/>
            </a:rPr>
            <a:t>FM Finder.org</a:t>
          </a:r>
          <a:r>
            <a:rPr lang="en-US" sz="1300" u="none" dirty="0">
              <a:latin typeface="+mn-lt"/>
              <a:cs typeface="Arial" panose="020B0604020202020204" pitchFamily="34" charset="0"/>
            </a:rPr>
            <a:t>.</a:t>
          </a:r>
          <a:r>
            <a:rPr lang="en-US" sz="1300" dirty="0">
              <a:latin typeface="+mn-lt"/>
              <a:cs typeface="Arial" panose="020B0604020202020204" pitchFamily="34" charset="0"/>
            </a:rPr>
            <a:t> </a:t>
          </a:r>
          <a:endParaRPr lang="en-US" sz="1300" dirty="0">
            <a:solidFill>
              <a:srgbClr val="AE3B72"/>
            </a:solidFill>
            <a:latin typeface="+mn-lt"/>
            <a:cs typeface="Arial" panose="020B0604020202020204" pitchFamily="34" charset="0"/>
          </a:endParaRP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E03312FB-76DA-4279-AFCF-2998187E3EFA}" type="parTrans" cxnId="{8C445A56-FA7A-4F53-9D91-D3CE52B55D2E}">
      <dgm:prSet/>
      <dgm:spPr/>
      <dgm:t>
        <a:bodyPr/>
        <a:lstStyle/>
        <a:p>
          <a:endParaRPr lang="en-US">
            <a:latin typeface="+mn-lt"/>
          </a:endParaRPr>
        </a:p>
      </dgm:t>
    </dgm:pt>
    <dgm:pt modelId="{3A7C6696-8F84-4EF3-B010-DBFD6FFF7DE1}" type="sibTrans" cxnId="{8C445A56-FA7A-4F53-9D91-D3CE52B55D2E}">
      <dgm:prSet/>
      <dgm:spPr/>
      <dgm:t>
        <a:bodyPr/>
        <a:lstStyle/>
        <a:p>
          <a:endParaRPr lang="en-US">
            <a:latin typeface="+mn-lt"/>
          </a:endParaRPr>
        </a:p>
      </dgm:t>
    </dgm:pt>
    <dgm:pt modelId="{1D84BFA1-976D-4C3C-98F9-2AB722FB1428}">
      <dgm:prSet phldrT="[Text]" custT="1"/>
      <dgm:spPr>
        <a:solidFill>
          <a:srgbClr val="0E5A3C"/>
        </a:solidFill>
        <a:ln w="28575">
          <a:solidFill>
            <a:srgbClr val="F2F2F2"/>
          </a:solidFill>
        </a:ln>
      </dgm:spPr>
      <dgm:t>
        <a:bodyPr/>
        <a:lstStyle/>
        <a:p>
          <a:r>
            <a:rPr lang="en-US" sz="1400" b="1">
              <a:solidFill>
                <a:schemeClr val="bg1"/>
              </a:solidFill>
              <a:latin typeface="+mn-lt"/>
              <a:cs typeface="Arial" panose="020B0604020202020204" pitchFamily="34" charset="0"/>
            </a:rPr>
            <a:t>2. Look for the Market Match sign at the market's information booth </a:t>
          </a:r>
        </a:p>
      </dgm:t>
    </dgm:pt>
    <dgm:pt modelId="{1C8FE630-A1B3-4BEA-8736-1127ADD6BC3F}" type="parTrans" cxnId="{0C7904A1-791B-4692-A3FA-D6E5DCA3BE5C}">
      <dgm:prSet/>
      <dgm:spPr/>
      <dgm:t>
        <a:bodyPr/>
        <a:lstStyle/>
        <a:p>
          <a:endParaRPr lang="en-US">
            <a:latin typeface="+mn-lt"/>
          </a:endParaRPr>
        </a:p>
      </dgm:t>
    </dgm:pt>
    <dgm:pt modelId="{0E02B016-2E93-4294-B479-0DD1BAA7E52F}" type="sibTrans" cxnId="{0C7904A1-791B-4692-A3FA-D6E5DCA3BE5C}">
      <dgm:prSet/>
      <dgm:spPr/>
      <dgm:t>
        <a:bodyPr/>
        <a:lstStyle/>
        <a:p>
          <a:endParaRPr lang="en-US">
            <a:latin typeface="+mn-lt"/>
          </a:endParaRPr>
        </a:p>
      </dgm:t>
    </dgm:pt>
    <dgm:pt modelId="{3C1D7600-5FB4-4B7E-BAC0-22EA0F276015}">
      <dgm:prSet phldrT="[Text]" custT="1"/>
      <dgm:spPr/>
      <dgm:t>
        <a:bodyPr/>
        <a:lstStyle/>
        <a:p>
          <a:r>
            <a:rPr lang="en-US" sz="1300">
              <a:latin typeface="+mn-lt"/>
              <a:cs typeface="Arial" panose="020B0604020202020204" pitchFamily="34" charset="0"/>
            </a:rPr>
            <a:t>Look for the market's information booth or ask the market manager how to use your CalFresh electronic benefit transfer (EBT) card</a:t>
          </a:r>
          <a:r>
            <a:rPr lang="en-US" sz="1400">
              <a:latin typeface="+mn-lt"/>
              <a:cs typeface="Arial" panose="020B0604020202020204" pitchFamily="34" charset="0"/>
            </a:rPr>
            <a:t>.</a:t>
          </a:r>
        </a:p>
      </dgm:t>
    </dgm:pt>
    <dgm:pt modelId="{3A4E4DF7-EE8F-4F90-99BA-C7A933015A61}" type="parTrans" cxnId="{6DC3B4AD-756B-4F77-B7CD-A0282EEBF362}">
      <dgm:prSet/>
      <dgm:spPr/>
      <dgm:t>
        <a:bodyPr/>
        <a:lstStyle/>
        <a:p>
          <a:endParaRPr lang="en-US">
            <a:latin typeface="+mn-lt"/>
          </a:endParaRPr>
        </a:p>
      </dgm:t>
    </dgm:pt>
    <dgm:pt modelId="{7DB1F5C0-728A-4668-8265-A94EC5E6B713}" type="sibTrans" cxnId="{6DC3B4AD-756B-4F77-B7CD-A0282EEBF362}">
      <dgm:prSet/>
      <dgm:spPr/>
      <dgm:t>
        <a:bodyPr/>
        <a:lstStyle/>
        <a:p>
          <a:endParaRPr lang="en-US">
            <a:latin typeface="+mn-lt"/>
          </a:endParaRPr>
        </a:p>
      </dgm:t>
    </dgm:pt>
    <dgm:pt modelId="{1F4F5D49-E1D4-4BEE-A9BB-5CBEF37CF7B1}">
      <dgm:prSet phldrT="[Text]" custT="1"/>
      <dgm:spPr>
        <a:solidFill>
          <a:srgbClr val="0E5A3C"/>
        </a:solidFill>
        <a:ln w="28575">
          <a:solidFill>
            <a:srgbClr val="F2F2F2"/>
          </a:solidFill>
        </a:ln>
      </dgm:spPr>
      <dgm:t>
        <a:bodyPr/>
        <a:lstStyle/>
        <a:p>
          <a:r>
            <a:rPr lang="en-US" sz="1400" b="1">
              <a:solidFill>
                <a:schemeClr val="bg1"/>
              </a:solidFill>
              <a:latin typeface="+mn-lt"/>
              <a:cs typeface="Arial" panose="020B0604020202020204" pitchFamily="34" charset="0"/>
            </a:rPr>
            <a:t>4. Buy fresh, locally grown fruits and vegetables</a:t>
          </a:r>
          <a:endParaRPr lang="en-US" sz="1400">
            <a:solidFill>
              <a:schemeClr val="bg1"/>
            </a:solidFill>
            <a:latin typeface="+mn-lt"/>
            <a:cs typeface="Arial" panose="020B0604020202020204" pitchFamily="34" charset="0"/>
          </a:endParaRPr>
        </a:p>
      </dgm:t>
    </dgm:pt>
    <dgm:pt modelId="{20B478BD-8C11-43DA-8EC8-351E65F5ED56}" type="parTrans" cxnId="{F9FEEDDE-711C-464D-AE8D-D02420C3A2FC}">
      <dgm:prSet/>
      <dgm:spPr/>
      <dgm:t>
        <a:bodyPr/>
        <a:lstStyle/>
        <a:p>
          <a:endParaRPr lang="en-US">
            <a:latin typeface="+mn-lt"/>
          </a:endParaRPr>
        </a:p>
      </dgm:t>
    </dgm:pt>
    <dgm:pt modelId="{6BA300E1-83B7-43DC-8E7F-04A953949778}" type="sibTrans" cxnId="{F9FEEDDE-711C-464D-AE8D-D02420C3A2FC}">
      <dgm:prSet/>
      <dgm:spPr/>
      <dgm:t>
        <a:bodyPr/>
        <a:lstStyle/>
        <a:p>
          <a:endParaRPr lang="en-US">
            <a:latin typeface="+mn-lt"/>
          </a:endParaRPr>
        </a:p>
      </dgm:t>
    </dgm:pt>
    <dgm:pt modelId="{FFCE8AAC-94B3-40EF-AA81-C4A87ADE4229}">
      <dgm:prSet phldrT="[Text]" custT="1"/>
      <dgm:spPr/>
      <dgm:t>
        <a:bodyPr/>
        <a:lstStyle/>
        <a:p>
          <a:r>
            <a:rPr lang="en-US" sz="1300">
              <a:latin typeface="+mn-lt"/>
              <a:cs typeface="Arial" panose="020B0604020202020204" pitchFamily="34" charset="0"/>
            </a:rPr>
            <a:t>Buy fruits and vegetables with any farmer at the market using the Market Match tokens or vouchers. </a:t>
          </a:r>
        </a:p>
      </dgm:t>
    </dgm:pt>
    <dgm:pt modelId="{DCE5654D-27B8-4ADB-91BF-7D3022DFAE5B}" type="parTrans" cxnId="{F69A82F6-0900-4890-9AEC-FF93F02BC2A7}">
      <dgm:prSet/>
      <dgm:spPr/>
      <dgm:t>
        <a:bodyPr/>
        <a:lstStyle/>
        <a:p>
          <a:endParaRPr lang="en-US">
            <a:latin typeface="+mn-lt"/>
          </a:endParaRPr>
        </a:p>
      </dgm:t>
    </dgm:pt>
    <dgm:pt modelId="{4B012616-4DCC-4EB6-9FCF-43ED420F1F0E}" type="sibTrans" cxnId="{F69A82F6-0900-4890-9AEC-FF93F02BC2A7}">
      <dgm:prSet/>
      <dgm:spPr/>
      <dgm:t>
        <a:bodyPr/>
        <a:lstStyle/>
        <a:p>
          <a:endParaRPr lang="en-US">
            <a:latin typeface="+mn-lt"/>
          </a:endParaRPr>
        </a:p>
      </dgm:t>
    </dgm:pt>
    <dgm:pt modelId="{33CC045B-CF4D-4742-AD36-AA16B3C4540C}">
      <dgm:prSet phldrT="[Text]" custT="1"/>
      <dgm:spPr>
        <a:noFill/>
      </dgm:spPr>
      <dgm:t>
        <a:bodyPr/>
        <a:lstStyle/>
        <a:p>
          <a:r>
            <a:rPr lang="en-US" sz="1300">
              <a:latin typeface="+mn-lt"/>
              <a:cs typeface="Arial" panose="020B0604020202020204" pitchFamily="34" charset="0"/>
            </a:rPr>
            <a:t>The market staff will match your CalFresh dollars by swiping your card. You will receive tokens or vouchers to use at the market</a:t>
          </a:r>
          <a:r>
            <a:rPr lang="en-US" sz="1300" i="1">
              <a:latin typeface="+mn-lt"/>
              <a:cs typeface="Arial" panose="020B0604020202020204" pitchFamily="34" charset="0"/>
            </a:rPr>
            <a:t>. </a:t>
          </a:r>
          <a:r>
            <a:rPr lang="en-US" sz="1300" i="0">
              <a:latin typeface="+mn-lt"/>
              <a:cs typeface="Arial" panose="020B0604020202020204" pitchFamily="34" charset="0"/>
            </a:rPr>
            <a:t>The dollar amount that is matched is different at each market and is available only while supplies last. </a:t>
          </a:r>
          <a:endParaRPr lang="en-US" sz="1300" b="1" i="0">
            <a:latin typeface="+mn-lt"/>
            <a:cs typeface="Arial" panose="020B0604020202020204" pitchFamily="34" charset="0"/>
          </a:endParaRPr>
        </a:p>
      </dgm:t>
    </dgm:pt>
    <dgm:pt modelId="{C2B23466-9DF2-4482-AC32-49E9768EF3E5}" type="parTrans" cxnId="{093684C9-D74E-455F-8B38-D76A1CEFEDFE}">
      <dgm:prSet/>
      <dgm:spPr/>
      <dgm:t>
        <a:bodyPr/>
        <a:lstStyle/>
        <a:p>
          <a:endParaRPr lang="en-US">
            <a:latin typeface="+mn-lt"/>
          </a:endParaRPr>
        </a:p>
      </dgm:t>
    </dgm:pt>
    <dgm:pt modelId="{D3E9A027-B35A-4A28-A9F8-86F03834E28A}" type="sibTrans" cxnId="{093684C9-D74E-455F-8B38-D76A1CEFEDFE}">
      <dgm:prSet/>
      <dgm:spPr/>
      <dgm:t>
        <a:bodyPr/>
        <a:lstStyle/>
        <a:p>
          <a:endParaRPr lang="en-US">
            <a:latin typeface="+mn-lt"/>
          </a:endParaRPr>
        </a:p>
      </dgm:t>
    </dgm:pt>
    <dgm:pt modelId="{00AE12A4-1454-472D-A614-16313B57E0BC}">
      <dgm:prSet phldrT="[Text]" custT="1"/>
      <dgm:spPr>
        <a:solidFill>
          <a:srgbClr val="0E5A3C"/>
        </a:solidFill>
        <a:ln w="28575">
          <a:solidFill>
            <a:srgbClr val="F2F2F2"/>
          </a:solidFill>
        </a:ln>
      </dgm:spPr>
      <dgm:t>
        <a:bodyPr/>
        <a:lstStyle/>
        <a:p>
          <a:r>
            <a:rPr lang="en-US" sz="1400" b="1">
              <a:solidFill>
                <a:schemeClr val="bg1"/>
              </a:solidFill>
              <a:latin typeface="+mn-lt"/>
              <a:cs typeface="Arial" panose="020B0604020202020204" pitchFamily="34" charset="0"/>
            </a:rPr>
            <a:t>3. Use your CalFresh EBT card</a:t>
          </a:r>
        </a:p>
      </dgm:t>
    </dgm:pt>
    <dgm:pt modelId="{839A931D-83A3-4910-A415-272E4124ED05}" type="sibTrans" cxnId="{CCB75CC4-E7ED-4A59-BA6D-87AE07D1E2CC}">
      <dgm:prSet/>
      <dgm:spPr/>
      <dgm:t>
        <a:bodyPr/>
        <a:lstStyle/>
        <a:p>
          <a:endParaRPr lang="en-US">
            <a:latin typeface="+mn-lt"/>
          </a:endParaRPr>
        </a:p>
      </dgm:t>
    </dgm:pt>
    <dgm:pt modelId="{311100A8-8CF1-44EC-93B0-9914892A8134}" type="parTrans" cxnId="{CCB75CC4-E7ED-4A59-BA6D-87AE07D1E2CC}">
      <dgm:prSet/>
      <dgm:spPr/>
      <dgm:t>
        <a:bodyPr/>
        <a:lstStyle/>
        <a:p>
          <a:endParaRPr lang="en-US">
            <a:latin typeface="+mn-lt"/>
          </a:endParaRPr>
        </a:p>
      </dgm:t>
    </dgm:pt>
    <dgm:pt modelId="{E5FEB61E-16EC-42DD-9871-A2167F5FE499}" type="pres">
      <dgm:prSet presAssocID="{A6A167B5-05A6-43E7-B49F-551973D7DF36}" presName="linear" presStyleCnt="0">
        <dgm:presLayoutVars>
          <dgm:animLvl val="lvl"/>
          <dgm:resizeHandles val="exact"/>
        </dgm:presLayoutVars>
      </dgm:prSet>
      <dgm:spPr/>
    </dgm:pt>
    <dgm:pt modelId="{0F9CDE12-E29B-462A-943A-BA8F3EDE8FB7}" type="pres">
      <dgm:prSet presAssocID="{7CA6F9E8-7147-43B1-AA13-E3F298199470}" presName="parentText" presStyleLbl="node1" presStyleIdx="0" presStyleCnt="4" custScaleY="71010" custLinFactNeighborX="-774" custLinFactNeighborY="10455">
        <dgm:presLayoutVars>
          <dgm:chMax val="0"/>
          <dgm:bulletEnabled val="1"/>
        </dgm:presLayoutVars>
      </dgm:prSet>
      <dgm:spPr/>
    </dgm:pt>
    <dgm:pt modelId="{2CCA3CEF-E756-4E5D-B2AF-493161048E20}" type="pres">
      <dgm:prSet presAssocID="{7CA6F9E8-7147-43B1-AA13-E3F298199470}" presName="childText" presStyleLbl="revTx" presStyleIdx="0" presStyleCnt="4" custLinFactNeighborY="20950">
        <dgm:presLayoutVars>
          <dgm:bulletEnabled val="1"/>
        </dgm:presLayoutVars>
      </dgm:prSet>
      <dgm:spPr/>
    </dgm:pt>
    <dgm:pt modelId="{FD1D3EED-1A85-4257-BAB7-B98A7B6A5E29}" type="pres">
      <dgm:prSet presAssocID="{1D84BFA1-976D-4C3C-98F9-2AB722FB1428}" presName="parentText" presStyleLbl="node1" presStyleIdx="1" presStyleCnt="4" custScaleY="65326" custLinFactNeighborY="-16007">
        <dgm:presLayoutVars>
          <dgm:chMax val="0"/>
          <dgm:bulletEnabled val="1"/>
        </dgm:presLayoutVars>
      </dgm:prSet>
      <dgm:spPr/>
    </dgm:pt>
    <dgm:pt modelId="{81D9F36A-C899-433A-872B-801D58A66092}" type="pres">
      <dgm:prSet presAssocID="{1D84BFA1-976D-4C3C-98F9-2AB722FB1428}" presName="childText" presStyleLbl="revTx" presStyleIdx="1" presStyleCnt="4" custLinFactNeighborY="-1172">
        <dgm:presLayoutVars>
          <dgm:bulletEnabled val="1"/>
        </dgm:presLayoutVars>
      </dgm:prSet>
      <dgm:spPr/>
    </dgm:pt>
    <dgm:pt modelId="{42EB8645-4436-46C9-812D-869FD02F5E62}" type="pres">
      <dgm:prSet presAssocID="{00AE12A4-1454-472D-A614-16313B57E0BC}" presName="parentText" presStyleLbl="node1" presStyleIdx="2" presStyleCnt="4" custScaleY="68617" custLinFactNeighborY="-9118">
        <dgm:presLayoutVars>
          <dgm:chMax val="0"/>
          <dgm:bulletEnabled val="1"/>
        </dgm:presLayoutVars>
      </dgm:prSet>
      <dgm:spPr/>
    </dgm:pt>
    <dgm:pt modelId="{C5F9BFAC-7D8A-4893-978E-F746938FA803}" type="pres">
      <dgm:prSet presAssocID="{00AE12A4-1454-472D-A614-16313B57E0BC}" presName="childText" presStyleLbl="revTx" presStyleIdx="2" presStyleCnt="4" custScaleY="120318" custLinFactNeighborY="-291">
        <dgm:presLayoutVars>
          <dgm:bulletEnabled val="1"/>
        </dgm:presLayoutVars>
      </dgm:prSet>
      <dgm:spPr/>
    </dgm:pt>
    <dgm:pt modelId="{A4DCB12D-D0C7-4225-8EF0-1C0D0AF985B5}" type="pres">
      <dgm:prSet presAssocID="{1F4F5D49-E1D4-4BEE-A9BB-5CBEF37CF7B1}" presName="parentText" presStyleLbl="node1" presStyleIdx="3" presStyleCnt="4" custScaleY="78449" custLinFactNeighborY="-10923">
        <dgm:presLayoutVars>
          <dgm:chMax val="0"/>
          <dgm:bulletEnabled val="1"/>
        </dgm:presLayoutVars>
      </dgm:prSet>
      <dgm:spPr/>
    </dgm:pt>
    <dgm:pt modelId="{0DB1E2D3-A3AD-44DA-983D-CB95F7E99B4A}" type="pres">
      <dgm:prSet presAssocID="{1F4F5D49-E1D4-4BEE-A9BB-5CBEF37CF7B1}" presName="childText" presStyleLbl="revTx" presStyleIdx="3" presStyleCnt="4" custLinFactNeighborY="2828">
        <dgm:presLayoutVars>
          <dgm:bulletEnabled val="1"/>
        </dgm:presLayoutVars>
      </dgm:prSet>
      <dgm:spPr/>
    </dgm:pt>
  </dgm:ptLst>
  <dgm:cxnLst>
    <dgm:cxn modelId="{95F2EA09-9B1B-41DE-BC62-AC624D07CEB0}" type="presOf" srcId="{FFCE8AAC-94B3-40EF-AA81-C4A87ADE4229}" destId="{0DB1E2D3-A3AD-44DA-983D-CB95F7E99B4A}" srcOrd="0" destOrd="0" presId="urn:microsoft.com/office/officeart/2005/8/layout/vList2"/>
    <dgm:cxn modelId="{74BA715B-D272-4462-BC1E-7C02EEF0BE7E}" type="presOf" srcId="{1F4F5D49-E1D4-4BEE-A9BB-5CBEF37CF7B1}" destId="{A4DCB12D-D0C7-4225-8EF0-1C0D0AF985B5}" srcOrd="0" destOrd="0" presId="urn:microsoft.com/office/officeart/2005/8/layout/vList2"/>
    <dgm:cxn modelId="{BC81AD66-F0F3-4CAE-A8A0-24C9910CF369}" type="presOf" srcId="{7CA6F9E8-7147-43B1-AA13-E3F298199470}" destId="{0F9CDE12-E29B-462A-943A-BA8F3EDE8FB7}" srcOrd="0" destOrd="0" presId="urn:microsoft.com/office/officeart/2005/8/layout/vList2"/>
    <dgm:cxn modelId="{E64FCE66-BFFD-455A-84F1-00A858D89356}" type="presOf" srcId="{00AE12A4-1454-472D-A614-16313B57E0BC}" destId="{42EB8645-4436-46C9-812D-869FD02F5E62}" srcOrd="0" destOrd="0" presId="urn:microsoft.com/office/officeart/2005/8/layout/vList2"/>
    <dgm:cxn modelId="{53FF4E48-6239-4AC6-AD07-C83E0D44BF2E}" type="presOf" srcId="{79021578-4AE1-4201-AC64-9D1AE6F34984}" destId="{2CCA3CEF-E756-4E5D-B2AF-493161048E20}" srcOrd="0" destOrd="0" presId="urn:microsoft.com/office/officeart/2005/8/layout/vList2"/>
    <dgm:cxn modelId="{8C445A56-FA7A-4F53-9D91-D3CE52B55D2E}" srcId="{7CA6F9E8-7147-43B1-AA13-E3F298199470}" destId="{79021578-4AE1-4201-AC64-9D1AE6F34984}" srcOrd="0" destOrd="0" parTransId="{E03312FB-76DA-4279-AFCF-2998187E3EFA}" sibTransId="{3A7C6696-8F84-4EF3-B010-DBFD6FFF7DE1}"/>
    <dgm:cxn modelId="{1FB8FE7A-6884-4C8D-9B81-39B477437820}" type="presOf" srcId="{33CC045B-CF4D-4742-AD36-AA16B3C4540C}" destId="{C5F9BFAC-7D8A-4893-978E-F746938FA803}" srcOrd="0" destOrd="0" presId="urn:microsoft.com/office/officeart/2005/8/layout/vList2"/>
    <dgm:cxn modelId="{59741F7E-5A29-40B2-97FA-55CCAAB31CEB}" srcId="{A6A167B5-05A6-43E7-B49F-551973D7DF36}" destId="{7CA6F9E8-7147-43B1-AA13-E3F298199470}" srcOrd="0" destOrd="0" parTransId="{DE004A94-8C21-4FF6-9010-E153178A364C}" sibTransId="{91141380-6D1C-4650-BAF7-135F3018C4FC}"/>
    <dgm:cxn modelId="{0C7904A1-791B-4692-A3FA-D6E5DCA3BE5C}" srcId="{A6A167B5-05A6-43E7-B49F-551973D7DF36}" destId="{1D84BFA1-976D-4C3C-98F9-2AB722FB1428}" srcOrd="1" destOrd="0" parTransId="{1C8FE630-A1B3-4BEA-8736-1127ADD6BC3F}" sibTransId="{0E02B016-2E93-4294-B479-0DD1BAA7E52F}"/>
    <dgm:cxn modelId="{08AF8AAD-222C-4E56-84BC-504EBBD4EA26}" type="presOf" srcId="{1D84BFA1-976D-4C3C-98F9-2AB722FB1428}" destId="{FD1D3EED-1A85-4257-BAB7-B98A7B6A5E29}" srcOrd="0" destOrd="0" presId="urn:microsoft.com/office/officeart/2005/8/layout/vList2"/>
    <dgm:cxn modelId="{6DC3B4AD-756B-4F77-B7CD-A0282EEBF362}" srcId="{1D84BFA1-976D-4C3C-98F9-2AB722FB1428}" destId="{3C1D7600-5FB4-4B7E-BAC0-22EA0F276015}" srcOrd="0" destOrd="0" parTransId="{3A4E4DF7-EE8F-4F90-99BA-C7A933015A61}" sibTransId="{7DB1F5C0-728A-4668-8265-A94EC5E6B713}"/>
    <dgm:cxn modelId="{CCB75CC4-E7ED-4A59-BA6D-87AE07D1E2CC}" srcId="{A6A167B5-05A6-43E7-B49F-551973D7DF36}" destId="{00AE12A4-1454-472D-A614-16313B57E0BC}" srcOrd="2" destOrd="0" parTransId="{311100A8-8CF1-44EC-93B0-9914892A8134}" sibTransId="{839A931D-83A3-4910-A415-272E4124ED05}"/>
    <dgm:cxn modelId="{093684C9-D74E-455F-8B38-D76A1CEFEDFE}" srcId="{00AE12A4-1454-472D-A614-16313B57E0BC}" destId="{33CC045B-CF4D-4742-AD36-AA16B3C4540C}" srcOrd="0" destOrd="0" parTransId="{C2B23466-9DF2-4482-AC32-49E9768EF3E5}" sibTransId="{D3E9A027-B35A-4A28-A9F8-86F03834E28A}"/>
    <dgm:cxn modelId="{58902DD6-B0B6-4D55-B219-06C2F422FF09}" type="presOf" srcId="{A6A167B5-05A6-43E7-B49F-551973D7DF36}" destId="{E5FEB61E-16EC-42DD-9871-A2167F5FE499}" srcOrd="0" destOrd="0" presId="urn:microsoft.com/office/officeart/2005/8/layout/vList2"/>
    <dgm:cxn modelId="{E67493D7-2A22-425F-BF8E-5B5B740C8322}" type="presOf" srcId="{3C1D7600-5FB4-4B7E-BAC0-22EA0F276015}" destId="{81D9F36A-C899-433A-872B-801D58A66092}" srcOrd="0" destOrd="0" presId="urn:microsoft.com/office/officeart/2005/8/layout/vList2"/>
    <dgm:cxn modelId="{F9FEEDDE-711C-464D-AE8D-D02420C3A2FC}" srcId="{A6A167B5-05A6-43E7-B49F-551973D7DF36}" destId="{1F4F5D49-E1D4-4BEE-A9BB-5CBEF37CF7B1}" srcOrd="3" destOrd="0" parTransId="{20B478BD-8C11-43DA-8EC8-351E65F5ED56}" sibTransId="{6BA300E1-83B7-43DC-8E7F-04A953949778}"/>
    <dgm:cxn modelId="{F69A82F6-0900-4890-9AEC-FF93F02BC2A7}" srcId="{1F4F5D49-E1D4-4BEE-A9BB-5CBEF37CF7B1}" destId="{FFCE8AAC-94B3-40EF-AA81-C4A87ADE4229}" srcOrd="0" destOrd="0" parTransId="{DCE5654D-27B8-4ADB-91BF-7D3022DFAE5B}" sibTransId="{4B012616-4DCC-4EB6-9FCF-43ED420F1F0E}"/>
    <dgm:cxn modelId="{FFE05BC3-850B-4BC6-BB82-E03CC2E1CB88}" type="presParOf" srcId="{E5FEB61E-16EC-42DD-9871-A2167F5FE499}" destId="{0F9CDE12-E29B-462A-943A-BA8F3EDE8FB7}" srcOrd="0" destOrd="0" presId="urn:microsoft.com/office/officeart/2005/8/layout/vList2"/>
    <dgm:cxn modelId="{834AAE6C-3D8E-42A6-BA57-379BD0D11C83}" type="presParOf" srcId="{E5FEB61E-16EC-42DD-9871-A2167F5FE499}" destId="{2CCA3CEF-E756-4E5D-B2AF-493161048E20}" srcOrd="1" destOrd="0" presId="urn:microsoft.com/office/officeart/2005/8/layout/vList2"/>
    <dgm:cxn modelId="{07D0B916-0C28-4899-895E-DC712EE4DBF0}" type="presParOf" srcId="{E5FEB61E-16EC-42DD-9871-A2167F5FE499}" destId="{FD1D3EED-1A85-4257-BAB7-B98A7B6A5E29}" srcOrd="2" destOrd="0" presId="urn:microsoft.com/office/officeart/2005/8/layout/vList2"/>
    <dgm:cxn modelId="{88D55636-6331-4F29-83E6-7B51422A637E}" type="presParOf" srcId="{E5FEB61E-16EC-42DD-9871-A2167F5FE499}" destId="{81D9F36A-C899-433A-872B-801D58A66092}" srcOrd="3" destOrd="0" presId="urn:microsoft.com/office/officeart/2005/8/layout/vList2"/>
    <dgm:cxn modelId="{1AD5F9C7-ED71-4FD6-8866-31519AE5DC0D}" type="presParOf" srcId="{E5FEB61E-16EC-42DD-9871-A2167F5FE499}" destId="{42EB8645-4436-46C9-812D-869FD02F5E62}" srcOrd="4" destOrd="0" presId="urn:microsoft.com/office/officeart/2005/8/layout/vList2"/>
    <dgm:cxn modelId="{5437ED45-ADC5-4D01-BB00-A67F1E8B86FB}" type="presParOf" srcId="{E5FEB61E-16EC-42DD-9871-A2167F5FE499}" destId="{C5F9BFAC-7D8A-4893-978E-F746938FA803}" srcOrd="5" destOrd="0" presId="urn:microsoft.com/office/officeart/2005/8/layout/vList2"/>
    <dgm:cxn modelId="{36EC81F0-746B-48F1-81C8-0EDC29C2105E}" type="presParOf" srcId="{E5FEB61E-16EC-42DD-9871-A2167F5FE499}" destId="{A4DCB12D-D0C7-4225-8EF0-1C0D0AF985B5}" srcOrd="6" destOrd="0" presId="urn:microsoft.com/office/officeart/2005/8/layout/vList2"/>
    <dgm:cxn modelId="{857CF9C0-E390-4CC1-A3D3-7CF5642EC65A}" type="presParOf" srcId="{E5FEB61E-16EC-42DD-9871-A2167F5FE499}" destId="{0DB1E2D3-A3AD-44DA-983D-CB95F7E99B4A}" srcOrd="7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9CDE12-E29B-462A-943A-BA8F3EDE8FB7}">
      <dsp:nvSpPr>
        <dsp:cNvPr id="0" name=""/>
        <dsp:cNvSpPr/>
      </dsp:nvSpPr>
      <dsp:spPr>
        <a:xfrm>
          <a:off x="0" y="85454"/>
          <a:ext cx="6838950" cy="345619"/>
        </a:xfrm>
        <a:prstGeom prst="roundRect">
          <a:avLst/>
        </a:prstGeom>
        <a:solidFill>
          <a:srgbClr val="0E5A3C"/>
        </a:solidFill>
        <a:ln w="28575" cap="flat" cmpd="sng" algn="ctr">
          <a:solidFill>
            <a:srgbClr val="F2F2F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  <a:latin typeface="+mn-lt"/>
              <a:cs typeface="Arial" panose="020B0604020202020204" pitchFamily="34" charset="0"/>
            </a:rPr>
            <a:t>1. Find a farmers' market that has Market Match</a:t>
          </a:r>
        </a:p>
      </dsp:txBody>
      <dsp:txXfrm>
        <a:off x="16872" y="102326"/>
        <a:ext cx="6805206" cy="311875"/>
      </dsp:txXfrm>
    </dsp:sp>
    <dsp:sp modelId="{2CCA3CEF-E756-4E5D-B2AF-493161048E20}">
      <dsp:nvSpPr>
        <dsp:cNvPr id="0" name=""/>
        <dsp:cNvSpPr/>
      </dsp:nvSpPr>
      <dsp:spPr>
        <a:xfrm>
          <a:off x="0" y="488026"/>
          <a:ext cx="6838950" cy="4305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7137" tIns="16510" rIns="92456" bIns="1651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300" kern="1200" dirty="0">
              <a:latin typeface="+mn-lt"/>
              <a:cs typeface="Arial" panose="020B0604020202020204" pitchFamily="34" charset="0"/>
            </a:rPr>
            <a:t>Find a participating market at </a:t>
          </a:r>
          <a:r>
            <a:rPr lang="en-US" sz="1300" u="sng" kern="1200" dirty="0">
              <a:solidFill>
                <a:srgbClr val="0E5A3C"/>
              </a:solidFill>
              <a:latin typeface="+mn-lt"/>
              <a:cs typeface="Arial" panose="020B0604020202020204" pitchFamily="34" charset="0"/>
            </a:rPr>
            <a:t>FM Finder.org</a:t>
          </a:r>
          <a:r>
            <a:rPr lang="en-US" sz="1300" u="none" kern="1200" dirty="0">
              <a:latin typeface="+mn-lt"/>
              <a:cs typeface="Arial" panose="020B0604020202020204" pitchFamily="34" charset="0"/>
            </a:rPr>
            <a:t>.</a:t>
          </a:r>
          <a:r>
            <a:rPr lang="en-US" sz="1300" kern="1200" dirty="0">
              <a:latin typeface="+mn-lt"/>
              <a:cs typeface="Arial" panose="020B0604020202020204" pitchFamily="34" charset="0"/>
            </a:rPr>
            <a:t> </a:t>
          </a:r>
          <a:endParaRPr lang="en-US" sz="1300" kern="1200" dirty="0">
            <a:solidFill>
              <a:srgbClr val="AE3B72"/>
            </a:solidFill>
            <a:latin typeface="+mn-lt"/>
            <a:cs typeface="Arial" panose="020B0604020202020204" pitchFamily="34" charset="0"/>
          </a:endParaRPr>
        </a:p>
      </dsp:txBody>
      <dsp:txXfrm>
        <a:off x="0" y="488026"/>
        <a:ext cx="6838950" cy="430560"/>
      </dsp:txXfrm>
    </dsp:sp>
    <dsp:sp modelId="{FD1D3EED-1A85-4257-BAB7-B98A7B6A5E29}">
      <dsp:nvSpPr>
        <dsp:cNvPr id="0" name=""/>
        <dsp:cNvSpPr/>
      </dsp:nvSpPr>
      <dsp:spPr>
        <a:xfrm>
          <a:off x="0" y="747699"/>
          <a:ext cx="6838950" cy="317954"/>
        </a:xfrm>
        <a:prstGeom prst="roundRect">
          <a:avLst/>
        </a:prstGeom>
        <a:solidFill>
          <a:srgbClr val="0E5A3C"/>
        </a:solidFill>
        <a:ln w="28575" cap="flat" cmpd="sng" algn="ctr">
          <a:solidFill>
            <a:srgbClr val="F2F2F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  <a:latin typeface="+mn-lt"/>
              <a:cs typeface="Arial" panose="020B0604020202020204" pitchFamily="34" charset="0"/>
            </a:rPr>
            <a:t>2. Look for the Market Match sign at the market's information booth </a:t>
          </a:r>
        </a:p>
      </dsp:txBody>
      <dsp:txXfrm>
        <a:off x="15521" y="763220"/>
        <a:ext cx="6807908" cy="286912"/>
      </dsp:txXfrm>
    </dsp:sp>
    <dsp:sp modelId="{81D9F36A-C899-433A-872B-801D58A66092}">
      <dsp:nvSpPr>
        <dsp:cNvPr id="0" name=""/>
        <dsp:cNvSpPr/>
      </dsp:nvSpPr>
      <dsp:spPr>
        <a:xfrm>
          <a:off x="0" y="1128869"/>
          <a:ext cx="6838950" cy="4305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7137" tIns="16510" rIns="92456" bIns="1651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300" kern="1200">
              <a:latin typeface="+mn-lt"/>
              <a:cs typeface="Arial" panose="020B0604020202020204" pitchFamily="34" charset="0"/>
            </a:rPr>
            <a:t>Look for the market's information booth or ask the market manager how to use your CalFresh electronic benefit transfer (EBT) card</a:t>
          </a:r>
          <a:r>
            <a:rPr lang="en-US" sz="1400" kern="1200">
              <a:latin typeface="+mn-lt"/>
              <a:cs typeface="Arial" panose="020B0604020202020204" pitchFamily="34" charset="0"/>
            </a:rPr>
            <a:t>.</a:t>
          </a:r>
        </a:p>
      </dsp:txBody>
      <dsp:txXfrm>
        <a:off x="0" y="1128869"/>
        <a:ext cx="6838950" cy="430560"/>
      </dsp:txXfrm>
    </dsp:sp>
    <dsp:sp modelId="{42EB8645-4436-46C9-812D-869FD02F5E62}">
      <dsp:nvSpPr>
        <dsp:cNvPr id="0" name=""/>
        <dsp:cNvSpPr/>
      </dsp:nvSpPr>
      <dsp:spPr>
        <a:xfrm>
          <a:off x="0" y="1512379"/>
          <a:ext cx="6838950" cy="333972"/>
        </a:xfrm>
        <a:prstGeom prst="roundRect">
          <a:avLst/>
        </a:prstGeom>
        <a:solidFill>
          <a:srgbClr val="0E5A3C"/>
        </a:solidFill>
        <a:ln w="28575" cap="flat" cmpd="sng" algn="ctr">
          <a:solidFill>
            <a:srgbClr val="F2F2F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  <a:latin typeface="+mn-lt"/>
              <a:cs typeface="Arial" panose="020B0604020202020204" pitchFamily="34" charset="0"/>
            </a:rPr>
            <a:t>3. Use your CalFresh EBT card</a:t>
          </a:r>
        </a:p>
      </dsp:txBody>
      <dsp:txXfrm>
        <a:off x="16303" y="1528682"/>
        <a:ext cx="6806344" cy="301366"/>
      </dsp:txXfrm>
    </dsp:sp>
    <dsp:sp modelId="{C5F9BFAC-7D8A-4893-978E-F746938FA803}">
      <dsp:nvSpPr>
        <dsp:cNvPr id="0" name=""/>
        <dsp:cNvSpPr/>
      </dsp:nvSpPr>
      <dsp:spPr>
        <a:xfrm>
          <a:off x="0" y="1897689"/>
          <a:ext cx="6838950" cy="69611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7137" tIns="16510" rIns="92456" bIns="1651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300" kern="1200">
              <a:latin typeface="+mn-lt"/>
              <a:cs typeface="Arial" panose="020B0604020202020204" pitchFamily="34" charset="0"/>
            </a:rPr>
            <a:t>The market staff will match your CalFresh dollars by swiping your card. You will receive tokens or vouchers to use at the market</a:t>
          </a:r>
          <a:r>
            <a:rPr lang="en-US" sz="1300" i="1" kern="1200">
              <a:latin typeface="+mn-lt"/>
              <a:cs typeface="Arial" panose="020B0604020202020204" pitchFamily="34" charset="0"/>
            </a:rPr>
            <a:t>. </a:t>
          </a:r>
          <a:r>
            <a:rPr lang="en-US" sz="1300" i="0" kern="1200">
              <a:latin typeface="+mn-lt"/>
              <a:cs typeface="Arial" panose="020B0604020202020204" pitchFamily="34" charset="0"/>
            </a:rPr>
            <a:t>The dollar amount that is matched is different at each market and is available only while supplies last. </a:t>
          </a:r>
          <a:endParaRPr lang="en-US" sz="1300" b="1" i="0" kern="1200">
            <a:latin typeface="+mn-lt"/>
            <a:cs typeface="Arial" panose="020B0604020202020204" pitchFamily="34" charset="0"/>
          </a:endParaRPr>
        </a:p>
      </dsp:txBody>
      <dsp:txXfrm>
        <a:off x="0" y="1897689"/>
        <a:ext cx="6838950" cy="696117"/>
      </dsp:txXfrm>
    </dsp:sp>
    <dsp:sp modelId="{A4DCB12D-D0C7-4225-8EF0-1C0D0AF985B5}">
      <dsp:nvSpPr>
        <dsp:cNvPr id="0" name=""/>
        <dsp:cNvSpPr/>
      </dsp:nvSpPr>
      <dsp:spPr>
        <a:xfrm>
          <a:off x="0" y="2548193"/>
          <a:ext cx="6838950" cy="381826"/>
        </a:xfrm>
        <a:prstGeom prst="roundRect">
          <a:avLst/>
        </a:prstGeom>
        <a:solidFill>
          <a:srgbClr val="0E5A3C"/>
        </a:solidFill>
        <a:ln w="28575" cap="flat" cmpd="sng" algn="ctr">
          <a:solidFill>
            <a:srgbClr val="F2F2F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  <a:latin typeface="+mn-lt"/>
              <a:cs typeface="Arial" panose="020B0604020202020204" pitchFamily="34" charset="0"/>
            </a:rPr>
            <a:t>4. Buy fresh, locally grown fruits and vegetables</a:t>
          </a:r>
          <a:endParaRPr lang="en-US" sz="1400" kern="1200">
            <a:solidFill>
              <a:schemeClr val="bg1"/>
            </a:solidFill>
            <a:latin typeface="+mn-lt"/>
            <a:cs typeface="Arial" panose="020B0604020202020204" pitchFamily="34" charset="0"/>
          </a:endParaRPr>
        </a:p>
      </dsp:txBody>
      <dsp:txXfrm>
        <a:off x="18639" y="2566832"/>
        <a:ext cx="6801672" cy="344548"/>
      </dsp:txXfrm>
    </dsp:sp>
    <dsp:sp modelId="{0DB1E2D3-A3AD-44DA-983D-CB95F7E99B4A}">
      <dsp:nvSpPr>
        <dsp:cNvPr id="0" name=""/>
        <dsp:cNvSpPr/>
      </dsp:nvSpPr>
      <dsp:spPr>
        <a:xfrm>
          <a:off x="0" y="2990815"/>
          <a:ext cx="6838950" cy="4305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7137" tIns="16510" rIns="92456" bIns="1651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300" kern="1200">
              <a:latin typeface="+mn-lt"/>
              <a:cs typeface="Arial" panose="020B0604020202020204" pitchFamily="34" charset="0"/>
            </a:rPr>
            <a:t>Buy fruits and vegetables with any farmer at the market using the Market Match tokens or vouchers. </a:t>
          </a:r>
        </a:p>
      </dsp:txBody>
      <dsp:txXfrm>
        <a:off x="0" y="2990815"/>
        <a:ext cx="6838950" cy="4305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f0b0b59-fcd1-4ab5-be42-599db682d8d9" xsi:nil="true"/>
    <SharedWithUsers xmlns="feefc51c-b3ec-4595-9787-3922a70ab53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2CF58D3DC5D4B83D859FC24DD3F40" ma:contentTypeVersion="12" ma:contentTypeDescription="Create a new document." ma:contentTypeScope="" ma:versionID="649888e031cf15d3fc45b09cf166bba4">
  <xsd:schema xmlns:xsd="http://www.w3.org/2001/XMLSchema" xmlns:xs="http://www.w3.org/2001/XMLSchema" xmlns:p="http://schemas.microsoft.com/office/2006/metadata/properties" xmlns:ns2="9f0b0b59-fcd1-4ab5-be42-599db682d8d9" xmlns:ns3="feefc51c-b3ec-4595-9787-3922a70ab53d" targetNamespace="http://schemas.microsoft.com/office/2006/metadata/properties" ma:root="true" ma:fieldsID="c084d4b310f192d6d29af7fdbf553550" ns2:_="" ns3:_="">
    <xsd:import namespace="9f0b0b59-fcd1-4ab5-be42-599db682d8d9"/>
    <xsd:import namespace="feefc51c-b3ec-4595-9787-3922a70ab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b0b59-fcd1-4ab5-be42-599db682d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Topic" ma:index="19" nillable="true" ma:displayName="Topic" ma:format="Dropdown" ma:internalName="Top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fc51c-b3ec-4595-9787-3922a70ab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C9484-5064-4F6A-BB72-EE9C04CC50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D6ED95-5CF6-4A98-88BC-7BAF49D48977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feefc51c-b3ec-4595-9787-3922a70ab53d"/>
    <ds:schemaRef ds:uri="http://purl.org/dc/terms/"/>
    <ds:schemaRef ds:uri="9f0b0b59-fcd1-4ab5-be42-599db682d8d9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D5A31D-66C5-45FF-8905-CBAC76965BE4}"/>
</file>

<file path=customXml/itemProps4.xml><?xml version="1.0" encoding="utf-8"?>
<ds:datastoreItem xmlns:ds="http://schemas.openxmlformats.org/officeDocument/2006/customXml" ds:itemID="{54767F5A-D38D-4A5F-A3F5-09DBA421AE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Nutrition Program Fact Sheet_Market Match</vt:lpstr>
    </vt:vector>
  </TitlesOfParts>
  <Company>Public Health Information Systems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Vos</dc:creator>
  <cp:keywords/>
  <dc:description/>
  <cp:lastModifiedBy>Kelli Vos</cp:lastModifiedBy>
  <cp:revision>31</cp:revision>
  <dcterms:created xsi:type="dcterms:W3CDTF">2021-08-05T21:22:00Z</dcterms:created>
  <dcterms:modified xsi:type="dcterms:W3CDTF">2021-08-10T21:20:00Z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0x0101000802CF58D3DC5D4B83D859FC24DD3F40</vt:lpwstr>
  </property>
  <property fmtid="{D5CDD505-2E9C-101B-9397-08002B2CF9AE}" pid="3" name="Order">
    <vt:r8>19800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